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Logo"/>
      </w:pPr>
      <w:r>
        <w:drawing>
          <wp:inline distT="0" distB="0" distL="0" distR="0">
            <wp:extent cx="2004250" cy="384048"/>
            <wp:docPr id="10" name="SolerWorks" descr="SolerWorks"/>
            <a:graphic>
              <a:graphicData uri="http://schemas.openxmlformats.org/drawingml/2006/picture">
                <pic:pic>
                  <pic:nvPicPr>
                    <pic:cNvPr id="10" name="solerworks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0042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Record of Processing Activities</w:t>
      </w:r>
    </w:p>
    <w:p>
      <w:pPr>
        <w:pStyle w:val="Subtitle"/>
      </w:pPr>
      <w:r>
        <w:t xml:space="preserve">Processor record</w:t>
      </w:r>
    </w:p>
    <w:tbl>
      <w:tblPr>
        <w:tblStyle w:val="SWForm"/>
        <w:tblW w:w="9026" w:type="dxa"/>
        <w:tblLayout w:type="fixed"/>
        <w:tblLook w:val="0420" w:firstRow="0" w:lastRow="0" w:firstColumn="1" w:lastColumn="0" w:noHBand="1" w:noVBand="1"/>
      </w:tblPr>
      <w:tblGrid>
        <w:gridCol w:w="2256"/>
        <w:gridCol w:w="6770"/>
      </w:tblGrid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Parties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t xml:space="preserve">SolerWorks LTDA</w:t>
            </w:r>
          </w:p>
        </w:tc>
      </w:tr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Reference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[ROPA-YYYY-0000]</w:t>
            </w:r>
          </w:p>
        </w:tc>
      </w:tr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Version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[0.1 Draft]</w:t>
            </w:r>
          </w:p>
        </w:tc>
      </w:tr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Date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Month YYYY]</w:t>
            </w:r>
          </w:p>
        </w:tc>
      </w:tr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Status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[Draft for review]</w:t>
            </w:r>
          </w:p>
        </w:tc>
      </w:tr>
    </w:tbl>
    <w:p>
      <w:pPr>
        <w:pStyle w:val="TableSpacer"/>
      </w:pPr>
    </w:p>
    <w:p>
      <w:pPr>
        <w:pStyle w:val="CoverNote"/>
      </w:pPr>
      <w:r>
        <w:t xml:space="preserve">Confidential. Prepared for the named parties only.</w:t>
      </w:r>
    </w:p>
    <w:p>
      <w:pPr>
        <w:sectPr>
          <w:headerReference w:type="default" r:id="rIdHE"/>
          <w:footerReference w:type="default" r:id="rIdFE"/>
          <w:pgSz w:w="11906" w:h="16838"/>
          <w:pgMar w:top="1701" w:right="1440" w:bottom="1701" w:left="1440" w:header="709" w:footer="567" w:gutter="0"/>
        </w:sectPr>
      </w:pPr>
    </w:p>
    <w:tbl>
      <w:tblPr>
        <w:tblStyle w:val="SWForm"/>
        <w:tblW w:w="13958" w:type="dxa"/>
        <w:tblLayout w:type="fixed"/>
        <w:tblLook w:val="0420" w:firstRow="0" w:lastRow="0" w:firstColumn="1" w:lastColumn="0" w:noHBand="1" w:noVBand="1"/>
      </w:tblPr>
      <w:tblGrid>
        <w:gridCol w:w="4105"/>
        <w:gridCol w:w="9853"/>
      </w:tblGrid>
      <w:tr>
        <w:trPr>
          <w:cantSplit/>
        </w:trPr>
        <w:tc>
          <w:tcPr>
            <w:tcW w:w="4105" w:type="dxa"/>
          </w:tcPr>
          <w:p>
            <w:pPr>
              <w:pStyle w:val="TableText"/>
            </w:pPr>
            <w:r>
              <w:t xml:space="preserve">Processor</w:t>
            </w:r>
          </w:p>
        </w:tc>
        <w:tc>
          <w:tcPr>
            <w:tcW w:w="9853" w:type="dxa"/>
          </w:tcPr>
          <w:p>
            <w:pPr>
              <w:pStyle w:val="TableText"/>
            </w:pPr>
            <w:r>
              <w:t xml:space="preserve">SolerWorks LTDA</w:t>
            </w:r>
          </w:p>
        </w:tc>
      </w:tr>
      <w:tr>
        <w:trPr>
          <w:cantSplit/>
        </w:trPr>
        <w:tc>
          <w:tcPr>
            <w:tcW w:w="4105" w:type="dxa"/>
          </w:tcPr>
          <w:p>
            <w:pPr>
              <w:pStyle w:val="TableText"/>
            </w:pPr>
            <w:r>
              <w:t xml:space="preserve">Privacy contact</w:t>
            </w:r>
          </w:p>
        </w:tc>
        <w:tc>
          <w:tcPr>
            <w:tcW w:w="985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[Name, email]</w:t>
            </w:r>
          </w:p>
        </w:tc>
      </w:tr>
      <w:tr>
        <w:trPr>
          <w:cantSplit/>
        </w:trPr>
        <w:tc>
          <w:tcPr>
            <w:tcW w:w="4105" w:type="dxa"/>
          </w:tcPr>
          <w:p>
            <w:pPr>
              <w:pStyle w:val="TableText"/>
            </w:pPr>
            <w:r>
              <w:t xml:space="preserve">Last reviewed</w:t>
            </w:r>
          </w:p>
        </w:tc>
        <w:tc>
          <w:tcPr>
            <w:tcW w:w="9853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Month YYYY]</w:t>
            </w:r>
          </w:p>
        </w:tc>
      </w:tr>
    </w:tbl>
    <w:p>
      <w:pPr>
        <w:pStyle w:val="TableSpacer"/>
      </w:pPr>
    </w:p>
    <w:tbl>
      <w:tblPr>
        <w:tblStyle w:val="SWTable"/>
        <w:tblW w:w="13958" w:type="dxa"/>
        <w:tblLayout w:type="fixed"/>
        <w:tblLook w:val="0420" w:firstRow="1" w:lastRow="0" w:firstColumn="0" w:lastColumn="0" w:noHBand="1" w:noVBand="1"/>
      </w:tblPr>
      <w:tblGrid>
        <w:gridCol w:w="835"/>
        <w:gridCol w:w="1550"/>
        <w:gridCol w:w="1312"/>
        <w:gridCol w:w="1908"/>
        <w:gridCol w:w="1312"/>
        <w:gridCol w:w="1431"/>
        <w:gridCol w:w="1192"/>
        <w:gridCol w:w="1550"/>
        <w:gridCol w:w="1670"/>
        <w:gridCol w:w="1198"/>
      </w:tblGrid>
      <w:tr>
        <w:trPr>
          <w:cantSplit/>
          <w:tblHeader/>
        </w:trPr>
        <w:tc>
          <w:tcPr>
            <w:tcW w:w="835" w:type="dxa"/>
          </w:tcPr>
          <w:p>
            <w:pPr>
              <w:pStyle w:val="TableHeading"/>
            </w:pPr>
            <w:r>
              <w:t xml:space="preserve">Ref</w:t>
            </w:r>
          </w:p>
        </w:tc>
        <w:tc>
          <w:tcPr>
            <w:tcW w:w="1550" w:type="dxa"/>
          </w:tcPr>
          <w:p>
            <w:pPr>
              <w:pStyle w:val="TableHeading"/>
            </w:pPr>
            <w:r>
              <w:t xml:space="preserve">Controller</w:t>
            </w:r>
          </w:p>
        </w:tc>
        <w:tc>
          <w:tcPr>
            <w:tcW w:w="1312" w:type="dxa"/>
          </w:tcPr>
          <w:p>
            <w:pPr>
              <w:pStyle w:val="TableHeading"/>
            </w:pPr>
            <w:r>
              <w:t xml:space="preserve">Client track</w:t>
            </w:r>
          </w:p>
        </w:tc>
        <w:tc>
          <w:tcPr>
            <w:tcW w:w="1908" w:type="dxa"/>
          </w:tcPr>
          <w:p>
            <w:pPr>
              <w:pStyle w:val="TableHeading"/>
            </w:pPr>
            <w:r>
              <w:t xml:space="preserve">Categories of processing</w:t>
            </w:r>
          </w:p>
        </w:tc>
        <w:tc>
          <w:tcPr>
            <w:tcW w:w="1312" w:type="dxa"/>
          </w:tcPr>
          <w:p>
            <w:pPr>
              <w:pStyle w:val="TableHeading"/>
            </w:pPr>
            <w:r>
              <w:t xml:space="preserve">Data subjects</w:t>
            </w:r>
          </w:p>
        </w:tc>
        <w:tc>
          <w:tcPr>
            <w:tcW w:w="1431" w:type="dxa"/>
          </w:tcPr>
          <w:p>
            <w:pPr>
              <w:pStyle w:val="TableHeading"/>
            </w:pPr>
            <w:r>
              <w:t xml:space="preserve">Personal data</w:t>
            </w:r>
          </w:p>
        </w:tc>
        <w:tc>
          <w:tcPr>
            <w:tcW w:w="1192" w:type="dxa"/>
          </w:tcPr>
          <w:p>
            <w:pPr>
              <w:pStyle w:val="TableHeading"/>
            </w:pPr>
            <w:r>
              <w:t xml:space="preserve">Location</w:t>
            </w:r>
          </w:p>
        </w:tc>
        <w:tc>
          <w:tcPr>
            <w:tcW w:w="1550" w:type="dxa"/>
          </w:tcPr>
          <w:p>
            <w:pPr>
              <w:pStyle w:val="TableHeading"/>
            </w:pPr>
            <w:r>
              <w:t xml:space="preserve">Transfer mechanism</w:t>
            </w:r>
          </w:p>
        </w:tc>
        <w:tc>
          <w:tcPr>
            <w:tcW w:w="1670" w:type="dxa"/>
          </w:tcPr>
          <w:p>
            <w:pPr>
              <w:pStyle w:val="TableHeading"/>
            </w:pPr>
            <w:r>
              <w:t xml:space="preserve">Security measures</w:t>
            </w:r>
          </w:p>
        </w:tc>
        <w:tc>
          <w:tcPr>
            <w:tcW w:w="1198" w:type="dxa"/>
          </w:tcPr>
          <w:p>
            <w:pPr>
              <w:pStyle w:val="TableHeading"/>
            </w:pPr>
            <w:r>
              <w:t xml:space="preserve">Retention</w:t>
            </w:r>
          </w:p>
        </w:tc>
      </w:tr>
      <w:tr>
        <w:trPr>
          <w:cantSplit/>
        </w:trPr>
        <w:tc>
          <w:tcPr>
            <w:tcW w:w="835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908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431" w:type="dxa"/>
          </w:tcPr>
          <w:p>
            <w:pPr>
              <w:pStyle w:val="TableText"/>
            </w:pPr>
          </w:p>
        </w:tc>
        <w:tc>
          <w:tcPr>
            <w:tcW w:w="1192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19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835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908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431" w:type="dxa"/>
          </w:tcPr>
          <w:p>
            <w:pPr>
              <w:pStyle w:val="TableText"/>
            </w:pPr>
          </w:p>
        </w:tc>
        <w:tc>
          <w:tcPr>
            <w:tcW w:w="1192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19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835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908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431" w:type="dxa"/>
          </w:tcPr>
          <w:p>
            <w:pPr>
              <w:pStyle w:val="TableText"/>
            </w:pPr>
          </w:p>
        </w:tc>
        <w:tc>
          <w:tcPr>
            <w:tcW w:w="1192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19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835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908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431" w:type="dxa"/>
          </w:tcPr>
          <w:p>
            <w:pPr>
              <w:pStyle w:val="TableText"/>
            </w:pPr>
          </w:p>
        </w:tc>
        <w:tc>
          <w:tcPr>
            <w:tcW w:w="1192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19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835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908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431" w:type="dxa"/>
          </w:tcPr>
          <w:p>
            <w:pPr>
              <w:pStyle w:val="TableText"/>
            </w:pPr>
          </w:p>
        </w:tc>
        <w:tc>
          <w:tcPr>
            <w:tcW w:w="1192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198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835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908" w:type="dxa"/>
          </w:tcPr>
          <w:p>
            <w:pPr>
              <w:pStyle w:val="TableText"/>
            </w:pPr>
          </w:p>
        </w:tc>
        <w:tc>
          <w:tcPr>
            <w:tcW w:w="1312" w:type="dxa"/>
          </w:tcPr>
          <w:p>
            <w:pPr>
              <w:pStyle w:val="TableText"/>
            </w:pPr>
          </w:p>
        </w:tc>
        <w:tc>
          <w:tcPr>
            <w:tcW w:w="1431" w:type="dxa"/>
          </w:tcPr>
          <w:p>
            <w:pPr>
              <w:pStyle w:val="TableText"/>
            </w:pPr>
          </w:p>
        </w:tc>
        <w:tc>
          <w:tcPr>
            <w:tcW w:w="1192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670" w:type="dxa"/>
          </w:tcPr>
          <w:p>
            <w:pPr>
              <w:pStyle w:val="TableText"/>
            </w:pPr>
          </w:p>
        </w:tc>
        <w:tc>
          <w:tcPr>
            <w:tcW w:w="1198" w:type="dxa"/>
          </w:tcPr>
          <w:p>
            <w:pPr>
              <w:pStyle w:val="TableText"/>
            </w:pP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6838" w:h="11906" w:orient="landscape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13958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13958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Record of Processing Activities</dc:title>
  <dc:creator>SolerWorks</dc:creator>
  <dcterms:created xsi:type="dcterms:W3CDTF">2026-09-20T00:03:30Z</dcterms:created>
</cp:coreProperties>
</file>